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20"/>
        <w:rPr>
          <w:rFonts w:hint="eastAsia" w:ascii="宋体" w:hAnsi="宋体" w:cs="宋体"/>
          <w:color w:val="000000"/>
          <w:szCs w:val="21"/>
        </w:rPr>
      </w:pPr>
      <w:bookmarkStart w:id="12" w:name="_GoBack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附件1：</w:t>
      </w:r>
      <w:bookmarkEnd w:id="12"/>
      <w:bookmarkStart w:id="0" w:name="_Toc238274999"/>
      <w:bookmarkStart w:id="1" w:name="_Toc24877731"/>
      <w:bookmarkStart w:id="2" w:name="_Toc24702364"/>
      <w:bookmarkStart w:id="3" w:name="_Toc234746277"/>
      <w:bookmarkStart w:id="4" w:name="_Toc231010434"/>
      <w:bookmarkStart w:id="5" w:name="_Toc338083269"/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</w:rPr>
        <w:t xml:space="preserve">               </w:t>
      </w:r>
      <w:bookmarkEnd w:id="0"/>
      <w:bookmarkEnd w:id="1"/>
      <w:bookmarkEnd w:id="2"/>
      <w:bookmarkEnd w:id="3"/>
      <w:bookmarkEnd w:id="4"/>
      <w:bookmarkEnd w:id="5"/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6" w:name="_Toc43548084"/>
      <w:bookmarkStart w:id="7" w:name="_Toc14450840"/>
      <w:bookmarkStart w:id="8" w:name="_Toc17252701"/>
      <w:bookmarkStart w:id="9" w:name="_Toc30476681"/>
      <w:bookmarkStart w:id="10" w:name="_Toc30476685"/>
      <w:bookmarkStart w:id="11" w:name="_Toc231010435"/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spacing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bookmarkEnd w:id="6"/>
    <w:bookmarkEnd w:id="7"/>
    <w:bookmarkEnd w:id="8"/>
    <w:bookmarkEnd w:id="9"/>
    <w:bookmarkEnd w:id="10"/>
    <w:bookmarkEnd w:id="11"/>
    <w:p>
      <w:pPr>
        <w:spacing w:line="500" w:lineRule="exac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致：广州市白云城市建设投资有限公司</w:t>
      </w:r>
    </w:p>
    <w:p>
      <w:pPr>
        <w:snapToGrid w:val="0"/>
        <w:spacing w:line="600" w:lineRule="exact"/>
        <w:ind w:firstLine="719" w:firstLineChars="25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1、我方已收到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广州市天河区沙太路93号陶苑小区404号房屋租赁询价函</w:t>
      </w:r>
      <w:r>
        <w:rPr>
          <w:rFonts w:hint="eastAsia" w:ascii="仿宋_GB2312" w:hAnsi="仿宋" w:eastAsia="仿宋_GB2312"/>
          <w:sz w:val="28"/>
          <w:szCs w:val="28"/>
        </w:rPr>
        <w:t>和有关资料，并对该项目进行深入了解，确信对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和有关资料及我方须承担的风险已有充分的了解。现根据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和有关资料的要求，并考虑本企业自身的实力及特点，经综合研究决定，我方愿按每月租金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元/平方米承担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中规定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人的全部义务。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2、如果你方接纳我方的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，我方保证按照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要求按期交租等，并保证按国家、广东省和广州市相关文件执行。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3、我方同意，有下列情形之一的取消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资格：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1)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后无正当理由放弃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或不与出租人签订合同的；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2) 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项目承租权转让给他人；或者在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文件中未说明，且未经出租人同意，违反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规定，将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项目承租权分包给他人的。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4、我方同意：在规定的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有限期内，我方遵守我方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文件的各项承诺，包括同意按照出租方</w:t>
      </w:r>
      <w:r>
        <w:rPr>
          <w:rFonts w:hint="eastAsia" w:ascii="仿宋_GB2312" w:hAnsi="仿宋" w:eastAsia="仿宋_GB2312" w:cs="Times New Roman"/>
          <w:sz w:val="28"/>
          <w:szCs w:val="28"/>
        </w:rPr>
        <w:t>提交的《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租赁合同》版本签署租赁合同。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5、我方同意：在《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租赁合同》正式签</w:t>
      </w:r>
      <w:r>
        <w:rPr>
          <w:rFonts w:hint="eastAsia" w:ascii="仿宋_GB2312" w:hAnsi="仿宋" w:eastAsia="仿宋_GB2312"/>
          <w:sz w:val="28"/>
          <w:szCs w:val="28"/>
        </w:rPr>
        <w:t>署之前，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文件连同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成交通知书</w:t>
      </w:r>
      <w:r>
        <w:rPr>
          <w:rFonts w:hint="eastAsia" w:ascii="仿宋_GB2312" w:hAnsi="仿宋" w:eastAsia="仿宋_GB2312"/>
          <w:sz w:val="28"/>
          <w:szCs w:val="28"/>
        </w:rPr>
        <w:t>将成为你我双方具有约束力的合同文件。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6、我方理解你方关于本次招标活动的时间安排，在此申明无异议、不质疑、不投诉、也不作为未能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的申述理由。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28"/>
          <w:szCs w:val="28"/>
        </w:rPr>
        <w:t>意向承租方：（加盖公章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或签字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>法定代表人或其授权的代表人：（签字）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28"/>
          <w:szCs w:val="28"/>
        </w:rPr>
        <w:t>日期：    年     月     日</w:t>
      </w:r>
    </w:p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2EBD7EDA"/>
    <w:rsid w:val="2EB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2023-03-02T02:44:00Z</dcterms:created>
  <dc:creator>万能张gra gra</dc:creator>
  <cp:lastModifiedBy>万能张gra gra</cp:lastModifiedBy>
  <dcterms:modified xsi:type="dcterms:W3CDTF">2023-03-02T02:45:10Z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5EF62A027609471CB290990F5152C21D</vt:lpwstr>
  </property>
</Properties>
</file>